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32" w:rsidRDefault="00544F32" w:rsidP="00544F32">
      <w:pPr>
        <w:pStyle w:val="10"/>
        <w:keepNext/>
        <w:keepLines/>
        <w:shd w:val="clear" w:color="auto" w:fill="auto"/>
        <w:spacing w:after="0" w:line="276" w:lineRule="auto"/>
        <w:ind w:right="18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№16</w:t>
      </w:r>
    </w:p>
    <w:p w:rsidR="00311E99" w:rsidRDefault="00311E99" w:rsidP="00311E99">
      <w:pPr>
        <w:jc w:val="center"/>
        <w:rPr>
          <w:b/>
        </w:rPr>
      </w:pPr>
      <w:r>
        <w:rPr>
          <w:b/>
        </w:rPr>
        <w:t>Перечень</w:t>
      </w:r>
    </w:p>
    <w:p w:rsidR="00311E99" w:rsidRDefault="00311E99" w:rsidP="00311E99">
      <w:pPr>
        <w:jc w:val="center"/>
        <w:rPr>
          <w:b/>
        </w:rPr>
      </w:pPr>
      <w:r>
        <w:rPr>
          <w:b/>
        </w:rPr>
        <w:t>должностей с ненормированным рабочим днем, работа в которых дает право на ежегодный дополнительный оплачиваемый отпуск</w:t>
      </w:r>
    </w:p>
    <w:p w:rsidR="00311E99" w:rsidRDefault="00311E99" w:rsidP="00311E99">
      <w:pPr>
        <w:shd w:val="clear" w:color="auto" w:fill="FFFFFF"/>
        <w:spacing w:line="276" w:lineRule="auto"/>
        <w:ind w:right="998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4253"/>
        <w:gridCol w:w="2410"/>
      </w:tblGrid>
      <w:tr w:rsidR="00311E99" w:rsidTr="00311E99">
        <w:trPr>
          <w:trHeight w:hRule="exact" w:val="69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Заместитель  руководителя по АХЧ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Секретарь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Кладовщик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</w:tbl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>
        <w:rPr>
          <w:bCs/>
          <w:i/>
        </w:rPr>
        <w:t xml:space="preserve">Примечание: </w:t>
      </w:r>
      <w:r>
        <w:rPr>
          <w:i/>
          <w:spacing w:val="-1"/>
        </w:rPr>
        <w:t xml:space="preserve">Дополнительный отпуск присоединяется, как правило, к очередному отпуску с учетом режима работы </w:t>
      </w:r>
      <w:r>
        <w:rPr>
          <w:i/>
          <w:spacing w:val="-2"/>
        </w:rPr>
        <w:t>учреждения.</w:t>
      </w:r>
    </w:p>
    <w:p w:rsidR="00311E99" w:rsidRDefault="00311E99" w:rsidP="00311E99">
      <w:pPr>
        <w:spacing w:after="200" w:line="276" w:lineRule="auto"/>
      </w:pPr>
      <w:r>
        <w:rPr>
          <w:b/>
          <w:spacing w:val="-20"/>
        </w:rPr>
        <w:t xml:space="preserve">Основание: </w:t>
      </w:r>
      <w:r w:rsidR="008468DA">
        <w:rPr>
          <w:b/>
          <w:spacing w:val="-20"/>
        </w:rPr>
        <w:t xml:space="preserve"> </w:t>
      </w:r>
      <w:proofErr w:type="spellStart"/>
      <w:proofErr w:type="gramStart"/>
      <w:r>
        <w:rPr>
          <w:b/>
          <w:spacing w:val="-20"/>
        </w:rPr>
        <w:t>ст</w:t>
      </w:r>
      <w:proofErr w:type="spellEnd"/>
      <w:proofErr w:type="gramEnd"/>
      <w:r>
        <w:rPr>
          <w:b/>
          <w:spacing w:val="-20"/>
        </w:rPr>
        <w:t xml:space="preserve"> .119 ТК РФ</w:t>
      </w:r>
      <w:r w:rsidR="008468DA">
        <w:rPr>
          <w:b/>
          <w:spacing w:val="-20"/>
        </w:rPr>
        <w:t xml:space="preserve"> </w:t>
      </w:r>
      <w:r>
        <w:rPr>
          <w:b/>
          <w:spacing w:val="-20"/>
        </w:rPr>
        <w:t xml:space="preserve"> (пункт 42.2), </w:t>
      </w:r>
      <w:r>
        <w:rPr>
          <w:b/>
        </w:rPr>
        <w:t>ст. 101 ТК РФ, ст. 372 ТК РФ.</w:t>
      </w:r>
    </w:p>
    <w:p w:rsidR="00311E99" w:rsidRDefault="00311E99" w:rsidP="00311E99">
      <w:pPr>
        <w:spacing w:after="200" w:line="276" w:lineRule="auto"/>
        <w:jc w:val="both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 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8468DA" w:rsidRDefault="008468DA" w:rsidP="00311E99">
      <w:pPr>
        <w:spacing w:line="276" w:lineRule="auto"/>
        <w:jc w:val="center"/>
        <w:rPr>
          <w:b/>
          <w:color w:val="3C3C3C"/>
          <w:spacing w:val="2"/>
        </w:rPr>
      </w:pPr>
    </w:p>
    <w:p w:rsidR="00311E99" w:rsidRDefault="00311E99" w:rsidP="00311E99">
      <w:pPr>
        <w:spacing w:line="276" w:lineRule="auto"/>
        <w:jc w:val="center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(с изменениями на 13 ноября 2006 года)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В соответствии со статьей 119 Трудового кодекса Российской Федерации Кабинет Министров Республики Татарстан постановляет: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 Утвердить прилагаемые</w:t>
      </w:r>
      <w:r w:rsidR="008468DA">
        <w:rPr>
          <w:color w:val="2D2D2D"/>
          <w:spacing w:val="2"/>
        </w:rPr>
        <w:t xml:space="preserve"> </w:t>
      </w:r>
      <w:hyperlink r:id="rId6" w:history="1">
        <w:r>
          <w:rPr>
            <w:rStyle w:val="a3"/>
            <w:color w:val="00466E"/>
            <w:spacing w:val="2"/>
          </w:rPr>
          <w:t>Правила</w:t>
        </w:r>
      </w:hyperlink>
      <w:r w:rsidR="008468DA">
        <w:t xml:space="preserve"> </w:t>
      </w:r>
      <w:r>
        <w:rPr>
          <w:color w:val="2D2D2D"/>
          <w:spacing w:val="2"/>
        </w:rPr>
        <w:t>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Министерству труда и занятости Республики Татарстан давать разъяснения по применению указанных правил, утвержденных настоящим постановлением.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Премьер-министр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Республики Татарстан    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proofErr w:type="spellStart"/>
      <w:r>
        <w:rPr>
          <w:b/>
          <w:color w:val="2D2D2D"/>
          <w:spacing w:val="2"/>
        </w:rPr>
        <w:t>Р.Н.Минниханов</w:t>
      </w:r>
      <w:proofErr w:type="spellEnd"/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Руководитель Аппарата Кабинета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Министров Республики Татарстан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  <w:t>И.Б.Фаттахов</w:t>
      </w: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2"/>
          <w:szCs w:val="22"/>
        </w:rPr>
      </w:pP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20"/>
          <w:szCs w:val="20"/>
        </w:rPr>
      </w:pPr>
      <w:r w:rsidRPr="004C12AE">
        <w:rPr>
          <w:b/>
          <w:spacing w:val="2"/>
          <w:sz w:val="20"/>
          <w:szCs w:val="20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(утв. постановлением </w:t>
      </w:r>
      <w:proofErr w:type="gramStart"/>
      <w:r w:rsidRPr="004C12AE">
        <w:rPr>
          <w:b/>
          <w:spacing w:val="2"/>
          <w:sz w:val="20"/>
          <w:szCs w:val="20"/>
        </w:rPr>
        <w:t>КМ</w:t>
      </w:r>
      <w:proofErr w:type="gramEnd"/>
      <w:r w:rsidRPr="004C12AE">
        <w:rPr>
          <w:b/>
          <w:spacing w:val="2"/>
          <w:sz w:val="20"/>
          <w:szCs w:val="20"/>
        </w:rPr>
        <w:t xml:space="preserve"> РТ от 26 мая 2003 г. N 280)</w:t>
      </w: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16"/>
          <w:szCs w:val="16"/>
        </w:rPr>
      </w:pP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</w:t>
      </w:r>
      <w:r w:rsidRPr="004C12AE">
        <w:rPr>
          <w:spacing w:val="2"/>
        </w:rPr>
        <w:lastRenderedPageBreak/>
        <w:t xml:space="preserve">выполнению своих трудовых функций за </w:t>
      </w:r>
      <w:proofErr w:type="gramStart"/>
      <w:r w:rsidRPr="004C12AE">
        <w:rPr>
          <w:spacing w:val="2"/>
        </w:rPr>
        <w:t>пределами</w:t>
      </w:r>
      <w:proofErr w:type="gramEnd"/>
      <w:r w:rsidRPr="004C12AE">
        <w:rPr>
          <w:spacing w:val="2"/>
        </w:rPr>
        <w:t xml:space="preserve"> установленной для них продолжительности рабочего времени.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proofErr w:type="gramStart"/>
      <w:r w:rsidRPr="004C12AE">
        <w:rPr>
          <w:spacing w:val="2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5. </w:t>
      </w:r>
      <w:proofErr w:type="gramStart"/>
      <w:r w:rsidRPr="004C12AE">
        <w:rPr>
          <w:spacing w:val="2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C12AE">
        <w:rPr>
          <w:spacing w:val="2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311E99" w:rsidRPr="004C12AE" w:rsidRDefault="00311E99" w:rsidP="00311E99">
      <w:pPr>
        <w:rPr>
          <w:sz w:val="16"/>
          <w:szCs w:val="16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ЖУРНАЛ</w:t>
      </w: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учета рабочего времени, отработанного работниками в режиме ненормированного рабочего дня</w:t>
      </w:r>
    </w:p>
    <w:p w:rsidR="00311E99" w:rsidRDefault="00311E99" w:rsidP="00311E99">
      <w:pPr>
        <w:ind w:firstLine="567"/>
        <w:jc w:val="both"/>
        <w:rPr>
          <w:sz w:val="16"/>
          <w:szCs w:val="16"/>
        </w:rPr>
      </w:pPr>
    </w:p>
    <w:tbl>
      <w:tblPr>
        <w:tblW w:w="10335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1702"/>
        <w:gridCol w:w="1276"/>
        <w:gridCol w:w="1844"/>
        <w:gridCol w:w="1418"/>
        <w:gridCol w:w="1419"/>
        <w:gridCol w:w="2047"/>
      </w:tblGrid>
      <w:tr w:rsidR="00311E99" w:rsidTr="00311E99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Поручение работодателя (причина привлечения к работе в режиме ненормированного </w:t>
            </w:r>
            <w:proofErr w:type="gramEnd"/>
          </w:p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продолжительность отработанного в рабочий день времени</w:t>
            </w:r>
          </w:p>
        </w:tc>
      </w:tr>
    </w:tbl>
    <w:p w:rsidR="00311E99" w:rsidRDefault="00311E99" w:rsidP="00311E99">
      <w:pPr>
        <w:jc w:val="right"/>
        <w:rPr>
          <w:rFonts w:eastAsia="Calibri"/>
          <w:noProof/>
        </w:rPr>
      </w:pPr>
    </w:p>
    <w:sectPr w:rsidR="00311E99" w:rsidSect="008468DA">
      <w:footerReference w:type="default" r:id="rId7"/>
      <w:pgSz w:w="11906" w:h="16838"/>
      <w:pgMar w:top="568" w:right="850" w:bottom="1134" w:left="1701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8DA" w:rsidRDefault="008468DA" w:rsidP="008468DA">
      <w:r>
        <w:separator/>
      </w:r>
    </w:p>
  </w:endnote>
  <w:endnote w:type="continuationSeparator" w:id="1">
    <w:p w:rsidR="008468DA" w:rsidRDefault="008468DA" w:rsidP="00846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6860"/>
      <w:docPartObj>
        <w:docPartGallery w:val="Page Numbers (Bottom of Page)"/>
        <w:docPartUnique/>
      </w:docPartObj>
    </w:sdtPr>
    <w:sdtContent>
      <w:p w:rsidR="008468DA" w:rsidRDefault="008468DA">
        <w:pPr>
          <w:pStyle w:val="a6"/>
          <w:jc w:val="center"/>
        </w:pPr>
        <w:fldSimple w:instr=" PAGE   \* MERGEFORMAT ">
          <w:r>
            <w:rPr>
              <w:noProof/>
            </w:rPr>
            <w:t>166</w:t>
          </w:r>
        </w:fldSimple>
      </w:p>
    </w:sdtContent>
  </w:sdt>
  <w:p w:rsidR="008468DA" w:rsidRDefault="008468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8DA" w:rsidRDefault="008468DA" w:rsidP="008468DA">
      <w:r>
        <w:separator/>
      </w:r>
    </w:p>
  </w:footnote>
  <w:footnote w:type="continuationSeparator" w:id="1">
    <w:p w:rsidR="008468DA" w:rsidRDefault="008468DA" w:rsidP="00846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E99"/>
    <w:rsid w:val="00212097"/>
    <w:rsid w:val="00311E99"/>
    <w:rsid w:val="004C12AE"/>
    <w:rsid w:val="00544F32"/>
    <w:rsid w:val="00587556"/>
    <w:rsid w:val="006C070B"/>
    <w:rsid w:val="008468DA"/>
    <w:rsid w:val="00DF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1E99"/>
    <w:rPr>
      <w:color w:val="0000FF"/>
      <w:u w:val="single"/>
    </w:rPr>
  </w:style>
  <w:style w:type="character" w:customStyle="1" w:styleId="1">
    <w:name w:val="Заголовок №1_"/>
    <w:basedOn w:val="a0"/>
    <w:link w:val="10"/>
    <w:rsid w:val="00544F32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544F32"/>
    <w:pPr>
      <w:widowControl w:val="0"/>
      <w:shd w:val="clear" w:color="auto" w:fill="FFFFFF"/>
      <w:spacing w:after="540" w:line="317" w:lineRule="exact"/>
      <w:jc w:val="center"/>
      <w:outlineLvl w:val="0"/>
    </w:pPr>
    <w:rPr>
      <w:b/>
      <w:bCs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8468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6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468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6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17011741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dcterms:created xsi:type="dcterms:W3CDTF">2021-04-21T13:58:00Z</dcterms:created>
  <dcterms:modified xsi:type="dcterms:W3CDTF">2021-06-02T07:44:00Z</dcterms:modified>
</cp:coreProperties>
</file>